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45" w14:textId="1BA7EC8C" w:rsidR="00D63897" w:rsidRPr="00BA4CA2" w:rsidRDefault="00BA4CA2" w:rsidP="00BA4CA2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BA4CA2">
        <w:rPr>
          <w:rFonts w:ascii="Arial" w:hAnsi="Arial" w:cs="Arial"/>
          <w:b/>
          <w:sz w:val="20"/>
          <w:szCs w:val="20"/>
        </w:rPr>
        <w:t>PROPUNERI BUGET AN 2020  MUNICIPIUL CONSTANTA</w:t>
      </w:r>
    </w:p>
    <w:p w14:paraId="624AD4DE" w14:textId="77777777" w:rsidR="00BA4CA2" w:rsidRPr="00240783" w:rsidRDefault="00BA4CA2" w:rsidP="00F64FD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0" w:type="dxa"/>
        <w:tblInd w:w="-365" w:type="dxa"/>
        <w:tblLook w:val="04A0" w:firstRow="1" w:lastRow="0" w:firstColumn="1" w:lastColumn="0" w:noHBand="0" w:noVBand="1"/>
      </w:tblPr>
      <w:tblGrid>
        <w:gridCol w:w="793"/>
        <w:gridCol w:w="2815"/>
        <w:gridCol w:w="3022"/>
        <w:gridCol w:w="4250"/>
      </w:tblGrid>
      <w:tr w:rsidR="002E38A9" w:rsidRPr="00BA4CA2" w14:paraId="2BF44E36" w14:textId="77777777" w:rsidTr="00DB01FA">
        <w:tc>
          <w:tcPr>
            <w:tcW w:w="535" w:type="dxa"/>
          </w:tcPr>
          <w:p w14:paraId="18C93644" w14:textId="5A6B3782" w:rsidR="00DB01FA" w:rsidRPr="00BA4CA2" w:rsidRDefault="00BA4CA2" w:rsidP="00F64F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Nr.crt</w:t>
            </w:r>
          </w:p>
        </w:tc>
        <w:tc>
          <w:tcPr>
            <w:tcW w:w="2875" w:type="dxa"/>
          </w:tcPr>
          <w:p w14:paraId="16B3FC24" w14:textId="5E3D6D70" w:rsidR="00DB01FA" w:rsidRPr="00BA4CA2" w:rsidRDefault="00BA4CA2" w:rsidP="00F64F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Linie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bugetarea</w:t>
            </w:r>
            <w:proofErr w:type="spellEnd"/>
          </w:p>
        </w:tc>
        <w:tc>
          <w:tcPr>
            <w:tcW w:w="3087" w:type="dxa"/>
          </w:tcPr>
          <w:p w14:paraId="11DCA767" w14:textId="759C3B26" w:rsidR="00D2314F" w:rsidRPr="00BA4CA2" w:rsidRDefault="00BA4CA2" w:rsidP="00D2314F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Propunere</w:t>
            </w:r>
            <w:proofErr w:type="spellEnd"/>
          </w:p>
        </w:tc>
        <w:tc>
          <w:tcPr>
            <w:tcW w:w="4383" w:type="dxa"/>
          </w:tcPr>
          <w:p w14:paraId="590EE858" w14:textId="05961C5E" w:rsidR="00DB01FA" w:rsidRPr="00BA4CA2" w:rsidRDefault="00BA4CA2" w:rsidP="00F64FD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Motivatie</w:t>
            </w:r>
            <w:proofErr w:type="spellEnd"/>
          </w:p>
        </w:tc>
      </w:tr>
      <w:tr w:rsidR="002E38A9" w:rsidRPr="00BA4CA2" w14:paraId="19D1A9F5" w14:textId="77777777" w:rsidTr="00DB01FA">
        <w:tc>
          <w:tcPr>
            <w:tcW w:w="535" w:type="dxa"/>
          </w:tcPr>
          <w:p w14:paraId="3C84CF2E" w14:textId="04862C19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875" w:type="dxa"/>
          </w:tcPr>
          <w:p w14:paraId="103E4001" w14:textId="77777777" w:rsidR="00BA4CA2" w:rsidRPr="00BA4CA2" w:rsidRDefault="00BA4CA2" w:rsidP="002E38A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Subventii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gratuitati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RATC</w:t>
            </w:r>
          </w:p>
          <w:p w14:paraId="4E0CF6F2" w14:textId="763A0BBC" w:rsidR="00BA4CA2" w:rsidRPr="00BA4CA2" w:rsidRDefault="00BA4CA2" w:rsidP="002E38A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50083DEE" w14:textId="5D2A4708" w:rsidR="00BA4CA2" w:rsidRPr="00BA4CA2" w:rsidRDefault="00BA4CA2" w:rsidP="00BA4CA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Alocare</w:t>
            </w:r>
            <w:proofErr w:type="spellEnd"/>
            <w:r w:rsidR="00BA5E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EDA">
              <w:rPr>
                <w:rFonts w:ascii="Verdana" w:hAnsi="Verdana" w:cs="Arial"/>
                <w:sz w:val="20"/>
                <w:szCs w:val="20"/>
              </w:rPr>
              <w:t>buget</w:t>
            </w:r>
            <w:proofErr w:type="spellEnd"/>
            <w:r w:rsidR="00BA5E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aplicatie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electronica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Introducerea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biletului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subventionat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fiecare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calatorie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/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Unui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card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cod de bare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fie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scanat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urcarea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mijlocul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transport.</w:t>
            </w:r>
          </w:p>
          <w:p w14:paraId="626A7695" w14:textId="673CA1E9" w:rsidR="00BA4CA2" w:rsidRPr="00BA4CA2" w:rsidRDefault="00BA4CA2" w:rsidP="00BA4CA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Rezultat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asteptat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subventionarea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serviciilor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efectiv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prestate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,</w:t>
            </w:r>
          </w:p>
        </w:tc>
        <w:tc>
          <w:tcPr>
            <w:tcW w:w="4383" w:type="dxa"/>
          </w:tcPr>
          <w:p w14:paraId="1C1C484E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observa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usurinta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cresterile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subventii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gratuitati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RATC</w:t>
            </w:r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2017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erau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prevazuti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35 mil lei, in 2020 s-a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ajuns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65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milioane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lei. Este un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lucru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bun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incurajezi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transportul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comun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nevoie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efectul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dorit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ciuda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subventiilor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alocate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nu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observa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scaderea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traficului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auto. O parte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importanta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subventii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merg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catre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abonamentele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pensionari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ridica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abonamente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o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dintre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nu le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folosesc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abonamente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platite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integral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primarie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fi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eficient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achizitiona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bilete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redus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atunci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cand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oamenii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folosesc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reteaua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transport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plateasca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un cost real.</w:t>
            </w:r>
          </w:p>
          <w:p w14:paraId="295415B6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</w:tr>
      <w:tr w:rsidR="002E38A9" w:rsidRPr="00BA4CA2" w14:paraId="1AECFFFC" w14:textId="77777777" w:rsidTr="00DB01FA">
        <w:tc>
          <w:tcPr>
            <w:tcW w:w="535" w:type="dxa"/>
          </w:tcPr>
          <w:p w14:paraId="26ED5B2D" w14:textId="50C536A8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75" w:type="dxa"/>
          </w:tcPr>
          <w:p w14:paraId="56694A14" w14:textId="7D1FF64F" w:rsidR="00BA4CA2" w:rsidRPr="00BA4CA2" w:rsidRDefault="002E38A9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E38A9">
              <w:rPr>
                <w:rFonts w:ascii="Verdana" w:hAnsi="Verdana" w:cs="Arial"/>
                <w:sz w:val="20"/>
                <w:szCs w:val="20"/>
              </w:rPr>
              <w:t>Cheltuieli</w:t>
            </w:r>
            <w:proofErr w:type="spellEnd"/>
            <w:r w:rsidRPr="002E38A9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2E38A9">
              <w:rPr>
                <w:rFonts w:ascii="Verdana" w:hAnsi="Verdana" w:cs="Arial"/>
                <w:sz w:val="20"/>
                <w:szCs w:val="20"/>
              </w:rPr>
              <w:t>dezvoltare</w:t>
            </w:r>
            <w:proofErr w:type="spellEnd"/>
            <w:r w:rsidRPr="002E38A9">
              <w:rPr>
                <w:rFonts w:ascii="Verdana" w:hAnsi="Verdana" w:cs="Arial"/>
                <w:sz w:val="20"/>
                <w:szCs w:val="20"/>
              </w:rPr>
              <w:t xml:space="preserve">( </w:t>
            </w:r>
            <w:proofErr w:type="spellStart"/>
            <w:r w:rsidRPr="002E38A9">
              <w:rPr>
                <w:rFonts w:ascii="Verdana" w:hAnsi="Verdana" w:cs="Arial"/>
                <w:sz w:val="20"/>
                <w:szCs w:val="20"/>
              </w:rPr>
              <w:t>investitii</w:t>
            </w:r>
            <w:proofErr w:type="spellEnd"/>
            <w:r w:rsidRPr="002E38A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087" w:type="dxa"/>
          </w:tcPr>
          <w:p w14:paraId="19A72C3B" w14:textId="077E2D4E" w:rsidR="002E38A9" w:rsidRDefault="00BA4CA2" w:rsidP="002E38A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F3BA0">
              <w:rPr>
                <w:rFonts w:ascii="Verdana" w:hAnsi="Verdana" w:cs="Arial"/>
                <w:sz w:val="20"/>
                <w:szCs w:val="20"/>
              </w:rPr>
              <w:t>sumelor</w:t>
            </w:r>
            <w:proofErr w:type="spellEnd"/>
            <w:r w:rsidR="00CF3BA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F3BA0">
              <w:rPr>
                <w:rFonts w:ascii="Verdana" w:hAnsi="Verdana" w:cs="Arial"/>
                <w:sz w:val="20"/>
                <w:szCs w:val="20"/>
              </w:rPr>
              <w:t>necesare</w:t>
            </w:r>
            <w:proofErr w:type="spellEnd"/>
            <w:r w:rsidR="00CF3BA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F3BA0">
              <w:rPr>
                <w:rFonts w:ascii="Verdana" w:hAnsi="Verdana" w:cs="Arial"/>
                <w:sz w:val="20"/>
                <w:szCs w:val="20"/>
              </w:rPr>
              <w:t>implementarea</w:t>
            </w:r>
            <w:proofErr w:type="spellEnd"/>
            <w:r w:rsidR="00CF3BA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E38A9">
              <w:rPr>
                <w:rFonts w:ascii="Verdana" w:hAnsi="Verdana" w:cs="Arial"/>
                <w:sz w:val="20"/>
                <w:szCs w:val="20"/>
              </w:rPr>
              <w:t>proiectel</w:t>
            </w:r>
            <w:r w:rsidR="00CF3BA0">
              <w:rPr>
                <w:rFonts w:ascii="Verdana" w:hAnsi="Verdana" w:cs="Arial"/>
                <w:sz w:val="20"/>
                <w:szCs w:val="20"/>
              </w:rPr>
              <w:t>or</w:t>
            </w:r>
            <w:proofErr w:type="spellEnd"/>
            <w:r w:rsidR="002E38A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E38A9">
              <w:rPr>
                <w:rFonts w:ascii="Verdana" w:hAnsi="Verdana" w:cs="Arial"/>
                <w:sz w:val="20"/>
                <w:szCs w:val="20"/>
              </w:rPr>
              <w:t>depuse</w:t>
            </w:r>
            <w:proofErr w:type="spellEnd"/>
            <w:r w:rsidR="002E38A9">
              <w:rPr>
                <w:rFonts w:ascii="Verdana" w:hAnsi="Verdana" w:cs="Arial"/>
                <w:sz w:val="20"/>
                <w:szCs w:val="20"/>
              </w:rPr>
              <w:t xml:space="preserve"> anterior de </w:t>
            </w:r>
            <w:proofErr w:type="spellStart"/>
            <w:r w:rsidR="002E38A9">
              <w:rPr>
                <w:rFonts w:ascii="Verdana" w:hAnsi="Verdana" w:cs="Arial"/>
                <w:sz w:val="20"/>
                <w:szCs w:val="20"/>
              </w:rPr>
              <w:t>Consilierii</w:t>
            </w:r>
            <w:proofErr w:type="spellEnd"/>
            <w:r w:rsidR="002E38A9">
              <w:rPr>
                <w:rFonts w:ascii="Verdana" w:hAnsi="Verdana" w:cs="Arial"/>
                <w:sz w:val="20"/>
                <w:szCs w:val="20"/>
              </w:rPr>
              <w:t xml:space="preserve"> PNL:</w:t>
            </w:r>
          </w:p>
          <w:p w14:paraId="0FC57F72" w14:textId="77687BD6" w:rsidR="00BA4CA2" w:rsidRDefault="002E38A9" w:rsidP="002E38A9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1.Reabilitarea</w:t>
            </w:r>
            <w:proofErr w:type="gram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scarilor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acces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spre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plaja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Modern.</w:t>
            </w:r>
          </w:p>
          <w:p w14:paraId="2BE123DC" w14:textId="77777777" w:rsidR="002E38A9" w:rsidRDefault="002E38A9" w:rsidP="002E38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2.Reconditionarea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modernizarea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Pasajului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subteran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Gara</w:t>
            </w:r>
            <w:proofErr w:type="spellEnd"/>
          </w:p>
          <w:p w14:paraId="204BC0A7" w14:textId="0E9CBD31" w:rsidR="00C96E2A" w:rsidRPr="00BA4CA2" w:rsidRDefault="00C96E2A" w:rsidP="002E38A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</w:t>
            </w:r>
            <w:r w:rsidR="00CF3BA0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struirea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unei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pasarele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pietonale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peste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calea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ferata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legatura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cartierul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Faleza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Km.4-5.</w:t>
            </w:r>
          </w:p>
        </w:tc>
        <w:tc>
          <w:tcPr>
            <w:tcW w:w="4383" w:type="dxa"/>
          </w:tcPr>
          <w:p w14:paraId="3EF30E1C" w14:textId="21A414B5" w:rsidR="00BA4CA2" w:rsidRPr="00BA4CA2" w:rsidRDefault="002E38A9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Proiectele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HCL a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fost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depus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Consilierii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PNL in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2018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resepectiv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2019.</w:t>
            </w:r>
          </w:p>
          <w:p w14:paraId="152A82EA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38A9" w:rsidRPr="00BA4CA2" w14:paraId="2ACBDA17" w14:textId="77777777" w:rsidTr="00DB01FA">
        <w:tc>
          <w:tcPr>
            <w:tcW w:w="535" w:type="dxa"/>
          </w:tcPr>
          <w:p w14:paraId="07B5D77F" w14:textId="3D588CE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875" w:type="dxa"/>
          </w:tcPr>
          <w:p w14:paraId="7FF8B61F" w14:textId="7ACF8F35" w:rsidR="00BA4CA2" w:rsidRPr="00BA4CA2" w:rsidRDefault="00BA4CA2" w:rsidP="0074030C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Spitalul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Clinic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boli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infectioase</w:t>
            </w:r>
            <w:proofErr w:type="spellEnd"/>
          </w:p>
          <w:p w14:paraId="51AE6367" w14:textId="2E12A897" w:rsidR="00BA4CA2" w:rsidRPr="00BA4CA2" w:rsidRDefault="00BA4CA2" w:rsidP="007403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4B6E575B" w14:textId="77777777" w:rsidR="00C96E2A" w:rsidRDefault="00BA4CA2" w:rsidP="00C96E2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urgenta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C96E2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03C7E7C5" w14:textId="7B24E373" w:rsidR="00BA4CA2" w:rsidRPr="00BA4CA2" w:rsidRDefault="00C96E2A" w:rsidP="00C96E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constructia</w:t>
            </w:r>
            <w:proofErr w:type="spellEnd"/>
            <w:proofErr w:type="gram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unui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spatiu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aparatura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performanta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achizitionata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neexploatata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prez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>ent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C5D68EA" w14:textId="513699CE" w:rsidR="00BA4CA2" w:rsidRPr="00BA4CA2" w:rsidRDefault="00C96E2A" w:rsidP="00C96E2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Infiintarea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unui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laborator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cercetare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boli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infectioase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dotari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aferente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, care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creasca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nivelul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performata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actului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medical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acest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fel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siguranta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oamenilor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3CF40F32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A284787" w14:textId="455ADF56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14:paraId="664CC91A" w14:textId="651B7BBB" w:rsidR="00BA4CA2" w:rsidRPr="00BA4CA2" w:rsidRDefault="00BA4CA2" w:rsidP="006E1170">
            <w:pPr>
              <w:ind w:firstLine="720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lastRenderedPageBreak/>
              <w:t>Remarcam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faptul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Spitalul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Clinic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Boli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infectioase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un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spital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referinta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judet</w:t>
            </w:r>
            <w:proofErr w:type="spellEnd"/>
            <w:proofErr w:type="gram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  se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aloca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sume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derizorii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2018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alocata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0,14 mil,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2019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era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prins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nimic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buget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2020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prevede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0,71 mil lei.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Spitalul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dispune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aparatura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medicala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performanta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care nu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pusa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func</w:t>
            </w:r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</w:t>
            </w:r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iu</w:t>
            </w:r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ne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datorita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inexistentei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unui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</w:t>
            </w:r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atiu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adecvat</w:t>
            </w:r>
            <w:proofErr w:type="spellEnd"/>
            <w:proofErr w:type="gram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iar</w:t>
            </w:r>
            <w:proofErr w:type="spellEnd"/>
            <w:proofErr w:type="gram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evaluarea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septembrie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2019,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Spitalul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figura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categoria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V-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proces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acreditare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Bugetul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2020 nu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reflecta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un plan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lastRenderedPageBreak/>
              <w:t>ridicare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standardului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acest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domeniu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riscul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ramana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sub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nivelul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acreditare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Spitalului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Penitenciar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Poarta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Alba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nivel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-III.</w:t>
            </w:r>
          </w:p>
        </w:tc>
      </w:tr>
      <w:tr w:rsidR="002E38A9" w:rsidRPr="00BA4CA2" w14:paraId="75DA64EE" w14:textId="77777777" w:rsidTr="00DB01FA">
        <w:tc>
          <w:tcPr>
            <w:tcW w:w="535" w:type="dxa"/>
          </w:tcPr>
          <w:p w14:paraId="640A7E64" w14:textId="631A1858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75" w:type="dxa"/>
          </w:tcPr>
          <w:p w14:paraId="2ECBC3B1" w14:textId="6618E4B2" w:rsidR="00BA4CA2" w:rsidRPr="00122CE8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22CE8">
              <w:rPr>
                <w:rFonts w:ascii="Verdana" w:hAnsi="Verdana" w:cs="Arial"/>
                <w:sz w:val="20"/>
                <w:szCs w:val="20"/>
              </w:rPr>
              <w:t>Cluburile</w:t>
            </w:r>
            <w:proofErr w:type="spellEnd"/>
            <w:r w:rsidRPr="00122CE8">
              <w:rPr>
                <w:rFonts w:ascii="Verdana" w:hAnsi="Verdana" w:cs="Arial"/>
                <w:sz w:val="20"/>
                <w:szCs w:val="20"/>
              </w:rPr>
              <w:t xml:space="preserve"> sportive private</w:t>
            </w:r>
          </w:p>
          <w:p w14:paraId="6C514FA5" w14:textId="0764E2BF" w:rsidR="00BA4CA2" w:rsidRPr="00BA4CA2" w:rsidRDefault="00BA4CA2" w:rsidP="00C96E2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2B49F209" w14:textId="77777777" w:rsidR="00122CE8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aceasta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linie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bugetara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necesare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>: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36E8017" w14:textId="77777777" w:rsidR="00122CE8" w:rsidRDefault="00122CE8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1.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>Salii</w:t>
            </w:r>
            <w:proofErr w:type="gram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de sport a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Liceului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Traian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care s-au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facut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demersuri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incepand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cu 2017,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iar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deviz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rezulta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un cost de 5,17 mil lei.</w:t>
            </w:r>
          </w:p>
          <w:p w14:paraId="26764B6C" w14:textId="1225F52D" w:rsidR="00122CE8" w:rsidRDefault="00122CE8" w:rsidP="00122C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Salii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sport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Scolii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nr.37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care 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anul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2019 s-a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inaintat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catre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Primarie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petitie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semnata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 1500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cetateni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690AA72" w14:textId="26EDCE42" w:rsidR="004B0E5E" w:rsidRDefault="004B0E5E" w:rsidP="006E1170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3.Construirii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salii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sport 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Scolii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reabilitarii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corpului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anexa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unde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–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desfasoara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activitatea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E1170">
              <w:rPr>
                <w:rFonts w:ascii="Verdana" w:hAnsi="Verdana" w:cs="Arial"/>
                <w:sz w:val="20"/>
                <w:szCs w:val="20"/>
              </w:rPr>
              <w:t>clasele</w:t>
            </w:r>
            <w:proofErr w:type="spellEnd"/>
            <w:r w:rsidR="006E1170">
              <w:rPr>
                <w:rFonts w:ascii="Verdana" w:hAnsi="Verdana" w:cs="Arial"/>
                <w:sz w:val="20"/>
                <w:szCs w:val="20"/>
              </w:rPr>
              <w:t xml:space="preserve"> 0.</w:t>
            </w:r>
          </w:p>
          <w:p w14:paraId="06695AA4" w14:textId="22580CBF" w:rsidR="00BA4CA2" w:rsidRPr="00BA4CA2" w:rsidRDefault="006E1170" w:rsidP="00122C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</w:t>
            </w:r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P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>remier</w:t>
            </w:r>
            <w:r w:rsidR="00122CE8">
              <w:rPr>
                <w:rFonts w:ascii="Verdana" w:hAnsi="Verdana" w:cs="Arial"/>
                <w:sz w:val="20"/>
                <w:szCs w:val="20"/>
              </w:rPr>
              <w:t>ii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elevilor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olimpici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 cu</w:t>
            </w:r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suma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22CE8">
              <w:rPr>
                <w:rFonts w:ascii="Verdana" w:hAnsi="Verdana" w:cs="Arial"/>
                <w:sz w:val="20"/>
                <w:szCs w:val="20"/>
              </w:rPr>
              <w:t>10 mii lei/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elev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383" w:type="dxa"/>
          </w:tcPr>
          <w:p w14:paraId="7E6BA7F4" w14:textId="77777777" w:rsidR="00BA4CA2" w:rsidRPr="00BA4CA2" w:rsidRDefault="00BA4CA2" w:rsidP="00122CE8">
            <w:pPr>
              <w:ind w:firstLine="720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Cluburile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sportive private</w:t>
            </w:r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foarte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norocoase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primaria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aloca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sume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considerabile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21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,6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mil lei in 2018, 25,6 mil lei in 2019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27,1 mil lei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2020. Este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foarte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important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sustinem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activitatile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sportive,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investitiile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autoritatilor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locale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trebuie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reflecte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starea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sanatate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tuturor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locuitorilor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Trebuie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asigure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conditii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toti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oamenii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aiba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acces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o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piste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alergare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terenuri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sport,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sali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sport.</w:t>
            </w:r>
          </w:p>
          <w:p w14:paraId="6CA29D12" w14:textId="77777777" w:rsidR="00BA4CA2" w:rsidRPr="00BA4CA2" w:rsidRDefault="00BA4CA2" w:rsidP="00122CE8">
            <w:pPr>
              <w:ind w:firstLine="720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o mare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discrepanta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intre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premiile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acordare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participarea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competitii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sportive </w:t>
            </w:r>
            <w:proofErr w:type="spellStart"/>
            <w:proofErr w:type="gram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cele</w:t>
            </w:r>
            <w:proofErr w:type="spellEnd"/>
            <w:proofErr w:type="gram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acordate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rezultatele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olimpiade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concursuri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scolare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Daca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sportivii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primesc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premii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zeci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de mii lei,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olimpicii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premiati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 cu 2000 lei.</w:t>
            </w:r>
          </w:p>
          <w:p w14:paraId="12C6F60F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</w:tr>
      <w:tr w:rsidR="002E38A9" w:rsidRPr="00BA4CA2" w14:paraId="3CB8648F" w14:textId="77777777" w:rsidTr="00DB01FA">
        <w:tc>
          <w:tcPr>
            <w:tcW w:w="535" w:type="dxa"/>
          </w:tcPr>
          <w:p w14:paraId="67C5FAC9" w14:textId="5527F8C0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875" w:type="dxa"/>
          </w:tcPr>
          <w:p w14:paraId="448E5342" w14:textId="019FBA98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>RADET</w:t>
            </w:r>
          </w:p>
          <w:p w14:paraId="0D23C310" w14:textId="2FFF0379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34F772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065567" w14:textId="77777777" w:rsidR="00BA4CA2" w:rsidRPr="00BA4CA2" w:rsidRDefault="00BA4CA2" w:rsidP="00122CE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5DD947C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826616" w14:textId="10346A45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60934C1B" w14:textId="1A73022F" w:rsidR="00BA4CA2" w:rsidRPr="00BA4CA2" w:rsidRDefault="00C96E2A" w:rsidP="00C96E2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sumelor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necesare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 w:rsidRPr="00122CE8">
              <w:rPr>
                <w:rFonts w:ascii="Verdana" w:hAnsi="Verdana" w:cs="Arial"/>
                <w:sz w:val="20"/>
                <w:szCs w:val="20"/>
              </w:rPr>
              <w:t>cofinanta</w:t>
            </w:r>
            <w:r w:rsidR="00122CE8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>ii</w:t>
            </w:r>
            <w:proofErr w:type="spellEnd"/>
            <w:proofErr w:type="gramEnd"/>
            <w:r w:rsidR="00122CE8" w:rsidRP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proiectul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E38A9">
              <w:rPr>
                <w:rFonts w:ascii="Verdana" w:hAnsi="Verdana" w:cs="Arial"/>
                <w:sz w:val="20"/>
                <w:szCs w:val="20"/>
              </w:rPr>
              <w:t>privind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Cresterea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eficientei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energetice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</w:tcPr>
          <w:p w14:paraId="5E596AD9" w14:textId="1AEED224" w:rsidR="00BA4CA2" w:rsidRPr="00BA4CA2" w:rsidRDefault="00BA4CA2" w:rsidP="002E38A9">
            <w:pPr>
              <w:ind w:firstLine="7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HCL 320 din 22.08.2019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consiliul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local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aprobat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achizitia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rețelei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transport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Electrocentrale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Constanța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societate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Ministerului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Energiei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aflată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insolvență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2 mil de lei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mandatat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prezenta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termen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zile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planul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actiuni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privind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modernizarea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retelei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impactul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bugetar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resursele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umane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implicate.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Argumentul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fost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achizitia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 xml:space="preserve">face 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putea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accesa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proiecte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fonduri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structurale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valoare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de 65 de mil de euro</w:t>
            </w:r>
            <w:r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765022A" w14:textId="6801C1C6" w:rsidR="00BA4CA2" w:rsidRPr="00BA4CA2" w:rsidRDefault="00BA4CA2" w:rsidP="002E38A9">
            <w:pPr>
              <w:ind w:firstLine="7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promis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nu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prezentat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planul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nici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pana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moment.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buget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regasesc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reflecte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strategia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reabilitare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retelei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termice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Mai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mult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decat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constantenii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s-au ales cu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dublarea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cheltuielilor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energia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termica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, de la 29</w:t>
            </w:r>
            <w:proofErr w:type="gram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,2</w:t>
            </w:r>
            <w:proofErr w:type="gram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milioane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lei in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anul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2019 , la 59,7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milioane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lei in 2020. In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anul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2017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ace</w:t>
            </w:r>
            <w:r w:rsidR="00657EE3">
              <w:rPr>
                <w:rFonts w:ascii="Verdana" w:hAnsi="Verdana" w:cs="Arial"/>
                <w:b/>
                <w:bCs/>
                <w:sz w:val="20"/>
                <w:szCs w:val="20"/>
              </w:rPr>
              <w:t>sta</w:t>
            </w:r>
            <w:proofErr w:type="spellEnd"/>
            <w:r w:rsidR="00657EE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57EE3">
              <w:rPr>
                <w:rFonts w:ascii="Verdana" w:hAnsi="Verdana" w:cs="Arial"/>
                <w:b/>
                <w:bCs/>
                <w:sz w:val="20"/>
                <w:szCs w:val="20"/>
              </w:rPr>
              <w:t>subventie</w:t>
            </w:r>
            <w:proofErr w:type="spellEnd"/>
            <w:r w:rsidR="00657EE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era de 20 mil lei.</w:t>
            </w:r>
            <w:bookmarkStart w:id="0" w:name="_GoBack"/>
            <w:bookmarkEnd w:id="0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gluma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240.000 lei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capitolul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cheltuieli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dezvoltare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lastRenderedPageBreak/>
              <w:t>Primarul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spune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subventii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racordati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la RADET,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aproape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60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milioane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lei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tot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banii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constantenilor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Reteaua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ramane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aceiasi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pierderile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cunoscute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constantenii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plati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doua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ori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mult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fara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primeasca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imbunatatire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viata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DDB9A3A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E38A9" w:rsidRPr="00BA4CA2" w14:paraId="2AEECE29" w14:textId="77777777" w:rsidTr="00DB01FA">
        <w:tc>
          <w:tcPr>
            <w:tcW w:w="535" w:type="dxa"/>
          </w:tcPr>
          <w:p w14:paraId="06C51E3B" w14:textId="0F7DD4B3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75" w:type="dxa"/>
          </w:tcPr>
          <w:p w14:paraId="532323CF" w14:textId="3132D93F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300 module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supraterane</w:t>
            </w:r>
            <w:proofErr w:type="spellEnd"/>
          </w:p>
          <w:p w14:paraId="5599405C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8DC022" w14:textId="6F1E2C2F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>23 mil lei</w:t>
            </w:r>
          </w:p>
        </w:tc>
        <w:tc>
          <w:tcPr>
            <w:tcW w:w="3087" w:type="dxa"/>
          </w:tcPr>
          <w:p w14:paraId="6510DF5F" w14:textId="59DE1354" w:rsidR="00BA4CA2" w:rsidRPr="00BA4CA2" w:rsidRDefault="002E38A9" w:rsidP="002E38A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Constructia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platforme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sz w:val="20"/>
                <w:szCs w:val="20"/>
              </w:rPr>
              <w:t>subterane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 cu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containere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similar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Proiectului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Primariei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Cluj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aloca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10,2 mil lei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800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containere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pe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200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platforme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91518">
              <w:rPr>
                <w:rFonts w:ascii="Verdana" w:hAnsi="Verdana" w:cs="Arial"/>
                <w:sz w:val="20"/>
                <w:szCs w:val="20"/>
              </w:rPr>
              <w:t>subterane</w:t>
            </w:r>
            <w:proofErr w:type="spellEnd"/>
            <w:r w:rsidR="00E9151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</w:tcPr>
          <w:p w14:paraId="2667BC9C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achizitioneze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300 module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supraterane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actionate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pendula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destinate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colectarii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selective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deseurilor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aceasta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cheltuiala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23 mil lei. Nu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trebuie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inventam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calda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Este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suficient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ne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uitam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jurul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nostru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vedem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altii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depasit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aceasta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etapa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colectare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Cluj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amenajeaza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200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platforme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subterane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avand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incluse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800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containere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cu un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proiectului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valoare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10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,2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mil lei.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Capacitatea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colectare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mult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mare,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putin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jumatate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propus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Constanta.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Administratia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Cluj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dupa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analizat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solutiile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supraterana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subterana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interiorul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cladirilor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au ales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solutia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subterana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deoarece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prezinta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multiple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avantaje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care se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reflecta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viata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cetatenilor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4BB6B9C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 Este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eliminat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accesul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uman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și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animal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deșeuri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fenomenul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vandalizare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și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 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furt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containerelor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și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deșeurilor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spre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valorificare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); Este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incurajarata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colectarea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selectiva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aplicarea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unor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politici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amendare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/premiere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grupului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utilizatori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arondati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eliminate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neplacerile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provocate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prezenta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rozatoarelor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insectelor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mirosurilor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neplacute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scurgerilor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lichide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care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jurul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recipientelor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supraterane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51C2FB0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Este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imbunatatit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confortul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urban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deoarece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componentele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supraterane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dimensiuni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reduse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nu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modifica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peisajul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Pot fi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amplasate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apropierea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imobilelor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deoarece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nu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exista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conditionarea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legata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distanta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fata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ferestre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35625A3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38A9" w:rsidRPr="00BA4CA2" w14:paraId="1DFD5732" w14:textId="77777777" w:rsidTr="00DB01FA">
        <w:tc>
          <w:tcPr>
            <w:tcW w:w="535" w:type="dxa"/>
          </w:tcPr>
          <w:p w14:paraId="5F4C8219" w14:textId="13CBB03A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875" w:type="dxa"/>
          </w:tcPr>
          <w:p w14:paraId="0E941CB0" w14:textId="532576D4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Toaletarea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copacilor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art. bug.67.02.05.03 – ”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Intretinere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gradini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publice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parcuri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zone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verzi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baze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sportive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agrement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” –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suma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prevazuta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2020 – 26,14 mil lei</w:t>
            </w:r>
          </w:p>
          <w:p w14:paraId="5BA848BE" w14:textId="61FB9A1B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B644519" w14:textId="7777777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0BBB8FC" w14:textId="17DA2D23" w:rsidR="00840958" w:rsidRPr="00BA4CA2" w:rsidRDefault="00C96E2A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unei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sume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cu 25%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mari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fata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utilizata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in 2019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aceasta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.( 2138 mii lei in 2019)</w:t>
            </w:r>
          </w:p>
        </w:tc>
        <w:tc>
          <w:tcPr>
            <w:tcW w:w="4383" w:type="dxa"/>
          </w:tcPr>
          <w:p w14:paraId="1280F6B9" w14:textId="44AB54F2" w:rsidR="00BA4CA2" w:rsidRPr="00BA4CA2" w:rsidRDefault="00C96E2A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anul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2019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cetatenii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sesizat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deficient 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activitatea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ingrijire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copacilor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cartiere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</w:p>
          <w:p w14:paraId="2CB45A6A" w14:textId="77777777" w:rsidR="00BA4CA2" w:rsidRPr="00BA4CA2" w:rsidRDefault="00BA4CA2" w:rsidP="00BA4CA2">
            <w:pPr>
              <w:ind w:firstLine="7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E38A9" w:rsidRPr="00BA4CA2" w14:paraId="09252D2D" w14:textId="77777777" w:rsidTr="00DB01FA">
        <w:tc>
          <w:tcPr>
            <w:tcW w:w="535" w:type="dxa"/>
          </w:tcPr>
          <w:p w14:paraId="36B6382C" w14:textId="596B9E3D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875" w:type="dxa"/>
          </w:tcPr>
          <w:p w14:paraId="0C5F6D3D" w14:textId="1527E62E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Registrul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spatiilor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verzi</w:t>
            </w:r>
            <w:proofErr w:type="spellEnd"/>
          </w:p>
          <w:p w14:paraId="2F9195CC" w14:textId="77777777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11993F" w14:textId="3A32713F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Procedura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inceputa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2016</w:t>
            </w:r>
          </w:p>
          <w:p w14:paraId="71248B6F" w14:textId="3C2F42E5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>-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atribuita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2018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termen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ani</w:t>
            </w:r>
            <w:proofErr w:type="spellEnd"/>
          </w:p>
          <w:p w14:paraId="101C9697" w14:textId="77777777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- Prima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transa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 din 6 -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febr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2019</w:t>
            </w:r>
          </w:p>
          <w:p w14:paraId="60A25808" w14:textId="77777777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86A127" w14:textId="77322837" w:rsidR="00BA4CA2" w:rsidRPr="00BA4CA2" w:rsidRDefault="00BA4CA2" w:rsidP="00BA5EDA">
            <w:pPr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Nu s-a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predat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nimic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timp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10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3087" w:type="dxa"/>
          </w:tcPr>
          <w:p w14:paraId="20E11EC0" w14:textId="1BB4237C" w:rsidR="00BA4CA2" w:rsidRPr="00BA4CA2" w:rsidRDefault="00BA5EDA" w:rsidP="00BA5ED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sumelor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finalizarea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registrul</w:t>
            </w:r>
            <w:r>
              <w:rPr>
                <w:rFonts w:ascii="Verdana" w:hAnsi="Verdana" w:cs="Arial"/>
                <w:sz w:val="20"/>
                <w:szCs w:val="20"/>
              </w:rPr>
              <w:t>ui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spatiilor</w:t>
            </w:r>
            <w:proofErr w:type="spellEnd"/>
            <w:r w:rsidR="00BA4CA2"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 w:rsidRPr="00BA4CA2">
              <w:rPr>
                <w:rFonts w:ascii="Verdana" w:hAnsi="Verdana" w:cs="Arial"/>
                <w:sz w:val="20"/>
                <w:szCs w:val="20"/>
              </w:rPr>
              <w:t>verzi</w:t>
            </w:r>
            <w:proofErr w:type="spellEnd"/>
          </w:p>
        </w:tc>
        <w:tc>
          <w:tcPr>
            <w:tcW w:w="4383" w:type="dxa"/>
          </w:tcPr>
          <w:p w14:paraId="77656D76" w14:textId="68C2025E" w:rsidR="00BA4CA2" w:rsidRPr="00BA4CA2" w:rsidRDefault="00BA4CA2" w:rsidP="00BA5EDA">
            <w:pPr>
              <w:ind w:firstLine="72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Primaria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propune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acest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an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finalizeze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Registru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spatiilor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verzi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Procedura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a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inceput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2016.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fost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atribuita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2018,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iar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februarie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2019 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fost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livrata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prima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transa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6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transe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prevazute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in contract. In 10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luni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nu s-au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mai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livrat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transe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astfel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incat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este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greu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crezut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va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fi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respectat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termenul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2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ani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finalizarea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lucrarii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2E38A9" w:rsidRPr="00BA4CA2" w14:paraId="65CD58FD" w14:textId="77777777" w:rsidTr="00DB01FA">
        <w:tc>
          <w:tcPr>
            <w:tcW w:w="535" w:type="dxa"/>
          </w:tcPr>
          <w:p w14:paraId="14DD3E53" w14:textId="430B0CD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875" w:type="dxa"/>
          </w:tcPr>
          <w:p w14:paraId="1A5C5B3F" w14:textId="0795B213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Bugetul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participativ</w:t>
            </w:r>
            <w:proofErr w:type="spellEnd"/>
          </w:p>
        </w:tc>
        <w:tc>
          <w:tcPr>
            <w:tcW w:w="3087" w:type="dxa"/>
          </w:tcPr>
          <w:p w14:paraId="64253C34" w14:textId="1D01FB52" w:rsidR="00840958" w:rsidRPr="00BA4CA2" w:rsidRDefault="00BA4CA2" w:rsidP="00122CE8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Alocarea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sumei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de 14 mil lei,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20 de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proiecte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selectate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propunerile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cetatenilor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repartizate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pe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0197C">
              <w:rPr>
                <w:rFonts w:ascii="Verdana" w:hAnsi="Verdana" w:cs="Arial"/>
                <w:sz w:val="20"/>
                <w:szCs w:val="20"/>
              </w:rPr>
              <w:t>cartiere</w:t>
            </w:r>
            <w:proofErr w:type="spellEnd"/>
            <w:r w:rsidR="0010197C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</w:tcPr>
          <w:p w14:paraId="03837933" w14:textId="75DAD2B4" w:rsidR="00BA4CA2" w:rsidRPr="00BA4CA2" w:rsidRDefault="00BA4CA2" w:rsidP="00122CE8">
            <w:pPr>
              <w:ind w:firstLine="72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Bugetul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participativ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In</w:t>
            </w:r>
            <w:r w:rsidR="00122CE8">
              <w:rPr>
                <w:rFonts w:ascii="Verdana" w:hAnsi="Verdana" w:cs="Arial"/>
                <w:sz w:val="20"/>
                <w:szCs w:val="20"/>
              </w:rPr>
              <w:t>s</w:t>
            </w:r>
            <w:r w:rsidRPr="00BA4CA2">
              <w:rPr>
                <w:rFonts w:ascii="Verdana" w:hAnsi="Verdana" w:cs="Arial"/>
                <w:sz w:val="20"/>
                <w:szCs w:val="20"/>
              </w:rPr>
              <w:t>eamna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implementarea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proiectelor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selectate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din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propunerile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cetateni</w:t>
            </w:r>
            <w:r w:rsidR="00122CE8">
              <w:rPr>
                <w:rFonts w:ascii="Verdana" w:hAnsi="Verdana" w:cs="Arial"/>
                <w:sz w:val="20"/>
                <w:szCs w:val="20"/>
              </w:rPr>
              <w:t>lor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repartizarate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pe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22CE8">
              <w:rPr>
                <w:rFonts w:ascii="Verdana" w:hAnsi="Verdana" w:cs="Arial"/>
                <w:sz w:val="20"/>
                <w:szCs w:val="20"/>
              </w:rPr>
              <w:t>cartiere</w:t>
            </w:r>
            <w:proofErr w:type="spellEnd"/>
            <w:r w:rsidR="00122CE8">
              <w:rPr>
                <w:rFonts w:ascii="Verdana" w:hAnsi="Verdana" w:cs="Arial"/>
                <w:sz w:val="20"/>
                <w:szCs w:val="20"/>
              </w:rPr>
              <w:t>.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2E38A9" w:rsidRPr="00BA4CA2" w14:paraId="7E742610" w14:textId="77777777" w:rsidTr="00DB01FA">
        <w:tc>
          <w:tcPr>
            <w:tcW w:w="535" w:type="dxa"/>
          </w:tcPr>
          <w:p w14:paraId="06831CF3" w14:textId="6CB55687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875" w:type="dxa"/>
          </w:tcPr>
          <w:p w14:paraId="6EFA4A6D" w14:textId="498397FF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Cheltuieli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dezvoltare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investitii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087" w:type="dxa"/>
          </w:tcPr>
          <w:p w14:paraId="130621A0" w14:textId="5D54398F" w:rsidR="00BA4CA2" w:rsidRPr="00BA4CA2" w:rsidRDefault="00BA4CA2" w:rsidP="00BA4CA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Alocare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buget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Finalizare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lucrari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str.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Unirii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piata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Filiescu</w:t>
            </w:r>
            <w:proofErr w:type="spellEnd"/>
          </w:p>
        </w:tc>
        <w:tc>
          <w:tcPr>
            <w:tcW w:w="4383" w:type="dxa"/>
          </w:tcPr>
          <w:p w14:paraId="085FC44A" w14:textId="77777777" w:rsidR="00BA4CA2" w:rsidRPr="00BA4CA2" w:rsidRDefault="00BA4CA2" w:rsidP="00BA4CA2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1)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Urgen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>ță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 !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Terminarea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finalizarea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lucrărilor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asfaltare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și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reabilitare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trotuare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în</w:t>
            </w:r>
            <w:proofErr w:type="spellEnd"/>
            <w:proofErr w:type="gram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cartier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Faleză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Nord</w:t>
            </w:r>
            <w:r w:rsidRPr="00BA4CA2">
              <w:rPr>
                <w:rFonts w:ascii="Verdana" w:hAnsi="Verdana" w:cs="Arial"/>
                <w:sz w:val="20"/>
                <w:szCs w:val="20"/>
              </w:rPr>
              <w:t xml:space="preserve">, str.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Unirii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Lucrările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au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început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anul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trecut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2019 De la str.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Turda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str.Zorelelor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.S-a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reabilitat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circa 60% .Au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fost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multe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comentarii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 din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partea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cetățenilor,referitor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sensul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unic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pe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str. UNIRII</w:t>
            </w:r>
          </w:p>
          <w:p w14:paraId="6D44AB7F" w14:textId="5CF9F178" w:rsidR="00BA4CA2" w:rsidRPr="00BA4CA2" w:rsidRDefault="00BA4CA2" w:rsidP="00BA4CA2">
            <w:pPr>
              <w:ind w:firstLine="720"/>
              <w:rPr>
                <w:rFonts w:ascii="Verdana" w:hAnsi="Verdana" w:cs="Arial"/>
                <w:sz w:val="20"/>
                <w:szCs w:val="20"/>
              </w:rPr>
            </w:pPr>
            <w:r w:rsidRPr="00BA4CA2">
              <w:rPr>
                <w:rFonts w:ascii="Verdana" w:hAnsi="Verdana" w:cs="Arial"/>
                <w:sz w:val="20"/>
                <w:szCs w:val="20"/>
              </w:rPr>
              <w:t xml:space="preserve">2)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Piata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agroalimentara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Piaț</w:t>
            </w:r>
            <w:proofErr w:type="gram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A4CA2">
              <w:rPr>
                <w:rFonts w:ascii="Verdana" w:hAnsi="Verdana" w:cs="Arial"/>
                <w:b/>
                <w:bCs/>
                <w:sz w:val="20"/>
                <w:szCs w:val="20"/>
              </w:rPr>
              <w:t>Filipescu</w:t>
            </w:r>
            <w:proofErr w:type="spellEnd"/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. S-a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aprobat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2019 </w:t>
            </w:r>
            <w:proofErr w:type="spellStart"/>
            <w:proofErr w:type="gramStart"/>
            <w:r w:rsidRPr="00BA4CA2">
              <w:rPr>
                <w:rFonts w:ascii="Verdana" w:hAnsi="Verdana" w:cs="Arial"/>
                <w:sz w:val="20"/>
                <w:szCs w:val="20"/>
              </w:rPr>
              <w:t>reamenajarea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 .</w:t>
            </w:r>
            <w:proofErr w:type="gram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rămas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în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stadiu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BA4CA2">
              <w:rPr>
                <w:rFonts w:ascii="Verdana" w:hAnsi="Verdana" w:cs="Arial"/>
                <w:sz w:val="20"/>
                <w:szCs w:val="20"/>
              </w:rPr>
              <w:t>neincepere</w:t>
            </w:r>
            <w:proofErr w:type="spellEnd"/>
            <w:r w:rsidRPr="00BA4CA2">
              <w:rPr>
                <w:rFonts w:ascii="Verdana" w:hAnsi="Verdana" w:cs="Arial"/>
                <w:sz w:val="20"/>
                <w:szCs w:val="20"/>
              </w:rPr>
              <w:t xml:space="preserve"> !</w:t>
            </w:r>
          </w:p>
        </w:tc>
      </w:tr>
      <w:tr w:rsidR="002E38A9" w:rsidRPr="00BA4CA2" w14:paraId="3FA206FE" w14:textId="77777777" w:rsidTr="00DB01FA">
        <w:tc>
          <w:tcPr>
            <w:tcW w:w="535" w:type="dxa"/>
          </w:tcPr>
          <w:p w14:paraId="758451CF" w14:textId="45F30D79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875" w:type="dxa"/>
          </w:tcPr>
          <w:p w14:paraId="704366D3" w14:textId="1858B493" w:rsidR="00BA4CA2" w:rsidRPr="00BA4CA2" w:rsidRDefault="00BA4CA2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Cheltuieli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dezvoltare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investitii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3087" w:type="dxa"/>
          </w:tcPr>
          <w:p w14:paraId="4BD958FF" w14:textId="77777777" w:rsidR="00BA4CA2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Asfaltarea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strazilor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B98EE47" w14:textId="77777777" w:rsidR="00B53AF1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4F9FB1F" w14:textId="77777777" w:rsidR="00B53AF1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Micsunelelor</w:t>
            </w:r>
            <w:proofErr w:type="spellEnd"/>
          </w:p>
          <w:p w14:paraId="3A52CE49" w14:textId="77777777" w:rsidR="00B53AF1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Rozelor</w:t>
            </w:r>
            <w:proofErr w:type="spellEnd"/>
          </w:p>
          <w:p w14:paraId="1A0B58A4" w14:textId="77777777" w:rsidR="00B53AF1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Intrarea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Ion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Ursu</w:t>
            </w:r>
            <w:proofErr w:type="spellEnd"/>
          </w:p>
          <w:p w14:paraId="64CC8F2E" w14:textId="7AB6313F" w:rsidR="00B53AF1" w:rsidRPr="00BA4CA2" w:rsidRDefault="00B53AF1" w:rsidP="00BA4CA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Prelungirea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Campinei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383" w:type="dxa"/>
          </w:tcPr>
          <w:p w14:paraId="169DD285" w14:textId="5CF6ECD9" w:rsidR="00BA4CA2" w:rsidRPr="00BA4CA2" w:rsidRDefault="00B53AF1" w:rsidP="00B53AF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aceste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strazi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>
              <w:rPr>
                <w:rFonts w:ascii="Verdana" w:hAnsi="Verdana" w:cs="Arial"/>
                <w:sz w:val="20"/>
                <w:szCs w:val="20"/>
              </w:rPr>
              <w:t>exista</w:t>
            </w:r>
            <w:proofErr w:type="spellEnd"/>
            <w:r w:rsid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BA4CA2">
              <w:rPr>
                <w:rFonts w:ascii="Verdana" w:hAnsi="Verdana" w:cs="Arial"/>
                <w:sz w:val="20"/>
                <w:szCs w:val="20"/>
              </w:rPr>
              <w:t>sesizari</w:t>
            </w:r>
            <w:proofErr w:type="spellEnd"/>
            <w:r w:rsidR="00BA4CA2">
              <w:rPr>
                <w:rFonts w:ascii="Verdana" w:hAnsi="Verdana" w:cs="Arial"/>
                <w:sz w:val="20"/>
                <w:szCs w:val="20"/>
              </w:rPr>
              <w:t xml:space="preserve"> ale </w:t>
            </w:r>
            <w:proofErr w:type="spellStart"/>
            <w:r w:rsidR="00BA4CA2">
              <w:rPr>
                <w:rFonts w:ascii="Verdana" w:hAnsi="Verdana" w:cs="Arial"/>
                <w:sz w:val="20"/>
                <w:szCs w:val="20"/>
              </w:rPr>
              <w:t>cetatenilor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nesolutionate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="00BA4CA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76C95992" w14:textId="25F9AB32" w:rsidR="00F3655C" w:rsidRPr="00240783" w:rsidRDefault="00200278" w:rsidP="00DB01FA">
      <w:pPr>
        <w:jc w:val="both"/>
        <w:rPr>
          <w:rFonts w:ascii="Arial" w:hAnsi="Arial" w:cs="Arial"/>
          <w:sz w:val="20"/>
          <w:szCs w:val="20"/>
        </w:rPr>
      </w:pPr>
      <w:r w:rsidRPr="00240783">
        <w:rPr>
          <w:rFonts w:ascii="Arial" w:hAnsi="Arial" w:cs="Arial"/>
          <w:sz w:val="20"/>
          <w:szCs w:val="20"/>
        </w:rPr>
        <w:tab/>
      </w:r>
      <w:r w:rsidR="00F3655C" w:rsidRPr="00240783">
        <w:rPr>
          <w:rFonts w:ascii="Arial" w:hAnsi="Arial" w:cs="Arial"/>
          <w:sz w:val="20"/>
          <w:szCs w:val="20"/>
        </w:rPr>
        <w:t xml:space="preserve"> </w:t>
      </w:r>
    </w:p>
    <w:p w14:paraId="46B451BB" w14:textId="4166595B" w:rsidR="00B417D2" w:rsidRDefault="00C96E2A" w:rsidP="00B417D2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Consilieri</w:t>
      </w:r>
      <w:r w:rsidR="00DA02AC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Municipali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Partidului</w:t>
      </w:r>
      <w:proofErr w:type="spellEnd"/>
      <w:r>
        <w:rPr>
          <w:rFonts w:ascii="Arial" w:hAnsi="Arial" w:cs="Arial"/>
          <w:sz w:val="20"/>
          <w:szCs w:val="20"/>
        </w:rPr>
        <w:t xml:space="preserve"> National Liberal,</w:t>
      </w:r>
    </w:p>
    <w:p w14:paraId="7BE6A92B" w14:textId="1DD0B362" w:rsidR="00C96E2A" w:rsidRDefault="00DA02AC" w:rsidP="00B417D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96E2A">
        <w:rPr>
          <w:rFonts w:ascii="Arial" w:hAnsi="Arial" w:cs="Arial"/>
          <w:sz w:val="20"/>
          <w:szCs w:val="20"/>
        </w:rPr>
        <w:t xml:space="preserve">Adriana </w:t>
      </w:r>
      <w:proofErr w:type="spellStart"/>
      <w:r w:rsidR="00C96E2A">
        <w:rPr>
          <w:rFonts w:ascii="Arial" w:hAnsi="Arial" w:cs="Arial"/>
          <w:sz w:val="20"/>
          <w:szCs w:val="20"/>
        </w:rPr>
        <w:t>Arghirescu</w:t>
      </w:r>
      <w:proofErr w:type="spellEnd"/>
    </w:p>
    <w:p w14:paraId="20C493CB" w14:textId="1E7D937B" w:rsidR="00DA02AC" w:rsidRPr="00240783" w:rsidRDefault="00DA02AC" w:rsidP="00B417D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4121B8" wp14:editId="5CAAC612">
            <wp:extent cx="445135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00B88" w14:textId="1C41FB92" w:rsidR="00F3655C" w:rsidRPr="00240783" w:rsidRDefault="00F3655C" w:rsidP="00F64FDA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2A5CCFF4" w14:textId="45A29B28" w:rsidR="00923E7E" w:rsidRPr="00240783" w:rsidRDefault="00923E7E" w:rsidP="00F64FDA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0A272D5E" w14:textId="1C042ED7" w:rsidR="00923E7E" w:rsidRPr="00240783" w:rsidRDefault="00923E7E" w:rsidP="00F64FDA">
      <w:pPr>
        <w:ind w:firstLine="720"/>
        <w:jc w:val="both"/>
        <w:rPr>
          <w:rFonts w:ascii="Arial" w:hAnsi="Arial" w:cs="Arial"/>
          <w:sz w:val="20"/>
          <w:szCs w:val="20"/>
        </w:rPr>
      </w:pPr>
    </w:p>
    <w:sectPr w:rsidR="00923E7E" w:rsidRPr="00240783" w:rsidSect="00240783">
      <w:footerReference w:type="default" r:id="rId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625B" w14:textId="77777777" w:rsidR="006E1170" w:rsidRDefault="006E1170" w:rsidP="00674CF7">
      <w:pPr>
        <w:spacing w:after="0" w:line="240" w:lineRule="auto"/>
      </w:pPr>
      <w:r>
        <w:separator/>
      </w:r>
    </w:p>
  </w:endnote>
  <w:endnote w:type="continuationSeparator" w:id="0">
    <w:p w14:paraId="02FD50BB" w14:textId="77777777" w:rsidR="006E1170" w:rsidRDefault="006E1170" w:rsidP="006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540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14CBF" w14:textId="46193FB9" w:rsidR="006E1170" w:rsidRDefault="006E1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9335ED" w14:textId="77777777" w:rsidR="006E1170" w:rsidRDefault="006E1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59EA" w14:textId="77777777" w:rsidR="006E1170" w:rsidRDefault="006E1170" w:rsidP="00674CF7">
      <w:pPr>
        <w:spacing w:after="0" w:line="240" w:lineRule="auto"/>
      </w:pPr>
      <w:r>
        <w:separator/>
      </w:r>
    </w:p>
  </w:footnote>
  <w:footnote w:type="continuationSeparator" w:id="0">
    <w:p w14:paraId="265822A2" w14:textId="77777777" w:rsidR="006E1170" w:rsidRDefault="006E1170" w:rsidP="0067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46C3"/>
    <w:multiLevelType w:val="hybridMultilevel"/>
    <w:tmpl w:val="E6D0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11E"/>
    <w:multiLevelType w:val="multilevel"/>
    <w:tmpl w:val="C6DC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97"/>
    <w:rsid w:val="000C5BB8"/>
    <w:rsid w:val="0010197C"/>
    <w:rsid w:val="00122CE8"/>
    <w:rsid w:val="001B7CFE"/>
    <w:rsid w:val="001D39CA"/>
    <w:rsid w:val="00200278"/>
    <w:rsid w:val="00227A75"/>
    <w:rsid w:val="00240783"/>
    <w:rsid w:val="002523D5"/>
    <w:rsid w:val="002E38A9"/>
    <w:rsid w:val="004B0E5E"/>
    <w:rsid w:val="004C0DEC"/>
    <w:rsid w:val="004C7667"/>
    <w:rsid w:val="005429DA"/>
    <w:rsid w:val="005832C9"/>
    <w:rsid w:val="00650305"/>
    <w:rsid w:val="00650632"/>
    <w:rsid w:val="00657EE3"/>
    <w:rsid w:val="00674CF7"/>
    <w:rsid w:val="006E1170"/>
    <w:rsid w:val="006E1F2A"/>
    <w:rsid w:val="0074030C"/>
    <w:rsid w:val="00757AA5"/>
    <w:rsid w:val="00817AA3"/>
    <w:rsid w:val="00840958"/>
    <w:rsid w:val="00860C11"/>
    <w:rsid w:val="008A7B2D"/>
    <w:rsid w:val="00923E7E"/>
    <w:rsid w:val="00971595"/>
    <w:rsid w:val="00A927A1"/>
    <w:rsid w:val="00AF1ECD"/>
    <w:rsid w:val="00B17F66"/>
    <w:rsid w:val="00B20978"/>
    <w:rsid w:val="00B417D2"/>
    <w:rsid w:val="00B53AF1"/>
    <w:rsid w:val="00B85678"/>
    <w:rsid w:val="00BA0CAD"/>
    <w:rsid w:val="00BA4CA2"/>
    <w:rsid w:val="00BA5EDA"/>
    <w:rsid w:val="00C562E7"/>
    <w:rsid w:val="00C9027E"/>
    <w:rsid w:val="00C96E2A"/>
    <w:rsid w:val="00CA5808"/>
    <w:rsid w:val="00CD4DEB"/>
    <w:rsid w:val="00CF3BA0"/>
    <w:rsid w:val="00D2314F"/>
    <w:rsid w:val="00D63897"/>
    <w:rsid w:val="00DA02AC"/>
    <w:rsid w:val="00DA3A28"/>
    <w:rsid w:val="00DB01FA"/>
    <w:rsid w:val="00DF1B40"/>
    <w:rsid w:val="00E462BC"/>
    <w:rsid w:val="00E50B75"/>
    <w:rsid w:val="00E91518"/>
    <w:rsid w:val="00EF24FF"/>
    <w:rsid w:val="00F3655C"/>
    <w:rsid w:val="00F50BBE"/>
    <w:rsid w:val="00F64FDA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40"/>
    <w:pPr>
      <w:ind w:left="720"/>
      <w:contextualSpacing/>
    </w:pPr>
  </w:style>
  <w:style w:type="table" w:styleId="TableGrid">
    <w:name w:val="Table Grid"/>
    <w:basedOn w:val="TableNormal"/>
    <w:uiPriority w:val="39"/>
    <w:rsid w:val="0054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9">
    <w:name w:val="font19"/>
    <w:basedOn w:val="Normal"/>
    <w:rsid w:val="00B4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91">
    <w:name w:val="font191"/>
    <w:basedOn w:val="DefaultParagraphFont"/>
    <w:rsid w:val="00B417D2"/>
  </w:style>
  <w:style w:type="character" w:styleId="Hyperlink">
    <w:name w:val="Hyperlink"/>
    <w:basedOn w:val="DefaultParagraphFont"/>
    <w:uiPriority w:val="99"/>
    <w:semiHidden/>
    <w:unhideWhenUsed/>
    <w:rsid w:val="00923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F7"/>
  </w:style>
  <w:style w:type="paragraph" w:styleId="Footer">
    <w:name w:val="footer"/>
    <w:basedOn w:val="Normal"/>
    <w:link w:val="FooterChar"/>
    <w:uiPriority w:val="99"/>
    <w:unhideWhenUsed/>
    <w:rsid w:val="006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F7"/>
  </w:style>
  <w:style w:type="paragraph" w:styleId="BalloonText">
    <w:name w:val="Balloon Text"/>
    <w:basedOn w:val="Normal"/>
    <w:link w:val="BalloonTextChar"/>
    <w:uiPriority w:val="99"/>
    <w:semiHidden/>
    <w:unhideWhenUsed/>
    <w:rsid w:val="00D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40"/>
    <w:pPr>
      <w:ind w:left="720"/>
      <w:contextualSpacing/>
    </w:pPr>
  </w:style>
  <w:style w:type="table" w:styleId="TableGrid">
    <w:name w:val="Table Grid"/>
    <w:basedOn w:val="TableNormal"/>
    <w:uiPriority w:val="39"/>
    <w:rsid w:val="0054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9">
    <w:name w:val="font19"/>
    <w:basedOn w:val="Normal"/>
    <w:rsid w:val="00B4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91">
    <w:name w:val="font191"/>
    <w:basedOn w:val="DefaultParagraphFont"/>
    <w:rsid w:val="00B417D2"/>
  </w:style>
  <w:style w:type="character" w:styleId="Hyperlink">
    <w:name w:val="Hyperlink"/>
    <w:basedOn w:val="DefaultParagraphFont"/>
    <w:uiPriority w:val="99"/>
    <w:semiHidden/>
    <w:unhideWhenUsed/>
    <w:rsid w:val="00923E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F7"/>
  </w:style>
  <w:style w:type="paragraph" w:styleId="Footer">
    <w:name w:val="footer"/>
    <w:basedOn w:val="Normal"/>
    <w:link w:val="FooterChar"/>
    <w:uiPriority w:val="99"/>
    <w:unhideWhenUsed/>
    <w:rsid w:val="006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F7"/>
  </w:style>
  <w:style w:type="paragraph" w:styleId="BalloonText">
    <w:name w:val="Balloon Text"/>
    <w:basedOn w:val="Normal"/>
    <w:link w:val="BalloonTextChar"/>
    <w:uiPriority w:val="99"/>
    <w:semiHidden/>
    <w:unhideWhenUsed/>
    <w:rsid w:val="00DA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Arghirescu Adriana</cp:lastModifiedBy>
  <cp:revision>4</cp:revision>
  <cp:lastPrinted>2020-02-05T07:57:00Z</cp:lastPrinted>
  <dcterms:created xsi:type="dcterms:W3CDTF">2020-02-04T08:48:00Z</dcterms:created>
  <dcterms:modified xsi:type="dcterms:W3CDTF">2020-02-05T07:57:00Z</dcterms:modified>
</cp:coreProperties>
</file>